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998" w:rsidRDefault="00543998" w:rsidP="00543998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Информация об итогах экспертно – аналитического мероприятия «Оперативный контроль исполнения  бюджета городского округа Анадырь </w:t>
      </w:r>
      <w:proofErr w:type="gramStart"/>
      <w:r>
        <w:rPr>
          <w:b/>
          <w:sz w:val="26"/>
          <w:szCs w:val="26"/>
        </w:rPr>
        <w:t>за</w:t>
      </w:r>
      <w:proofErr w:type="gramEnd"/>
      <w:r>
        <w:rPr>
          <w:b/>
          <w:sz w:val="26"/>
          <w:szCs w:val="26"/>
        </w:rPr>
        <w:t xml:space="preserve">   </w:t>
      </w:r>
    </w:p>
    <w:p w:rsidR="00543998" w:rsidRDefault="00543998" w:rsidP="00543998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9 месяцев 2018 года»</w:t>
      </w:r>
    </w:p>
    <w:p w:rsidR="00543998" w:rsidRDefault="00543998" w:rsidP="00543998">
      <w:pPr>
        <w:spacing w:after="1" w:line="240" w:lineRule="auto"/>
        <w:ind w:firstLine="0"/>
        <w:jc w:val="left"/>
        <w:rPr>
          <w:sz w:val="26"/>
          <w:szCs w:val="26"/>
        </w:rPr>
      </w:pPr>
    </w:p>
    <w:p w:rsidR="00543998" w:rsidRDefault="00543998" w:rsidP="00543998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Подготовка информации о ходе исполнения бюджета городского округа Анадырь за 9 месяцев 2018 года проведена в соответствии с полномочиями, возложенными на Контрольно-счётный отдел при Совете депутатов городского округа Анадырь. </w:t>
      </w:r>
    </w:p>
    <w:p w:rsidR="00543998" w:rsidRDefault="00543998" w:rsidP="00543998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Подготовка информации о ходе исполнения бюджета городского округа Анадырь за 9 месяцев 2018 года проведена в соответствии с полномочиями, возложенными на Контрольно-счётный отдел при Совете депутатов городского округа Анадырь. </w:t>
      </w:r>
    </w:p>
    <w:p w:rsidR="00543998" w:rsidRDefault="00543998" w:rsidP="00543998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При проведении экспертно – аналитического мероприятия использовался стандарт внешнего муниципального финансового контроля «Проведение оперативного </w:t>
      </w:r>
      <w:proofErr w:type="gramStart"/>
      <w:r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исполнением бюджета муниципального образования», утвержденный распоряжением  Председателя КСО при Совете от 04 июля 2018 г.  № 9.</w:t>
      </w:r>
    </w:p>
    <w:p w:rsidR="00543998" w:rsidRDefault="00543998" w:rsidP="00543998">
      <w:pPr>
        <w:spacing w:line="240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Экспертно – аналитического мероприятие направлено на осуществление оперативного  контроля за ходом исполнения  решений о бюджете  городского округа Анадырь в  текущем  финансовом году с целью определения полноты поступления доходов и иных платежей в бюджет городского округа Анадырь, привлечения и погашения источников финансирования дефицита бюджета,  фактического расходования средств местного бюджета по сравнению с плановыми показателями, утверждёнными решением о бюджете городского округа Анадырь по</w:t>
      </w:r>
      <w:proofErr w:type="gramEnd"/>
      <w:r>
        <w:rPr>
          <w:sz w:val="26"/>
          <w:szCs w:val="26"/>
        </w:rPr>
        <w:t xml:space="preserve"> объему и структуре, а также установлению законности, целевого назначения и эффективности финансирования и использования средств городского округа за 1 первое полугодие 2018 года.</w:t>
      </w:r>
    </w:p>
    <w:p w:rsidR="00543998" w:rsidRDefault="00543998" w:rsidP="00543998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При исполнении бюджета городского округа Анадырь за 9 месяцев 2018 года участниками бюджетного процесса соблюдены основные принципы бюджетной системы Российской Федерации, установленные главой 5 Бюджетного кодекса РФ.</w:t>
      </w:r>
    </w:p>
    <w:p w:rsidR="00543998" w:rsidRDefault="00543998" w:rsidP="00543998">
      <w:pPr>
        <w:spacing w:line="240" w:lineRule="auto"/>
        <w:ind w:firstLine="708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В целом динамика выполнения утвержденных показателей доходной части бюджета, положительная. Поступление налоговых доходов обеспечено на уровне 67,9%, неналоговых доходов - на уровне 63,3%. Однако, отмечен достаточно низкий уровень выполнения </w:t>
      </w:r>
      <w:r w:rsidRPr="00093527">
        <w:rPr>
          <w:color w:val="000000" w:themeColor="text1"/>
          <w:sz w:val="26"/>
          <w:szCs w:val="26"/>
        </w:rPr>
        <w:t>заплани</w:t>
      </w:r>
      <w:r>
        <w:rPr>
          <w:color w:val="000000" w:themeColor="text1"/>
          <w:sz w:val="26"/>
          <w:szCs w:val="26"/>
        </w:rPr>
        <w:t>рованных поступлений</w:t>
      </w:r>
      <w:r>
        <w:rPr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по ш</w:t>
      </w:r>
      <w:r w:rsidRPr="00E01500">
        <w:rPr>
          <w:color w:val="000000" w:themeColor="text1"/>
          <w:sz w:val="26"/>
          <w:szCs w:val="26"/>
        </w:rPr>
        <w:t>траф</w:t>
      </w:r>
      <w:r>
        <w:rPr>
          <w:color w:val="000000" w:themeColor="text1"/>
          <w:sz w:val="26"/>
          <w:szCs w:val="26"/>
        </w:rPr>
        <w:t>ам, санкциям</w:t>
      </w:r>
      <w:r w:rsidRPr="00E01500">
        <w:rPr>
          <w:color w:val="000000" w:themeColor="text1"/>
          <w:sz w:val="26"/>
          <w:szCs w:val="26"/>
        </w:rPr>
        <w:t>, возмещени</w:t>
      </w:r>
      <w:r>
        <w:rPr>
          <w:color w:val="000000" w:themeColor="text1"/>
          <w:sz w:val="26"/>
          <w:szCs w:val="26"/>
        </w:rPr>
        <w:t>ю</w:t>
      </w:r>
      <w:r w:rsidRPr="00E01500">
        <w:rPr>
          <w:color w:val="000000" w:themeColor="text1"/>
          <w:sz w:val="26"/>
          <w:szCs w:val="26"/>
        </w:rPr>
        <w:t xml:space="preserve"> ущерба</w:t>
      </w:r>
      <w:r>
        <w:rPr>
          <w:color w:val="000000" w:themeColor="text1"/>
          <w:sz w:val="26"/>
          <w:szCs w:val="26"/>
        </w:rPr>
        <w:t xml:space="preserve"> – 39,7%, а также по доходам от платежей</w:t>
      </w:r>
      <w:r w:rsidRPr="00E01500">
        <w:rPr>
          <w:color w:val="000000" w:themeColor="text1"/>
          <w:sz w:val="26"/>
          <w:szCs w:val="26"/>
        </w:rPr>
        <w:t xml:space="preserve"> при пользовании природными ресурсами</w:t>
      </w:r>
      <w:r>
        <w:rPr>
          <w:color w:val="000000" w:themeColor="text1"/>
          <w:sz w:val="26"/>
          <w:szCs w:val="26"/>
        </w:rPr>
        <w:t xml:space="preserve"> – (-76,5%).</w:t>
      </w:r>
    </w:p>
    <w:p w:rsidR="00543998" w:rsidRDefault="00543998" w:rsidP="00543998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Общий объем поступлений за 9 месяцев 2018 года в сравнении с аналогичным периодом прошлого 2017 года снизился на 27 578,3 тысяч рублей, однако имеется рост налоговых и неналоговых доходов на 45 368,6 тысяч рублей.</w:t>
      </w:r>
    </w:p>
    <w:p w:rsidR="00543998" w:rsidRPr="00954927" w:rsidRDefault="00543998" w:rsidP="00543998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При исполнении бюджета в отчетном периоде наблюдается положительная тенденция в отношении безвозмездных поступлений в структуре доходов бюджета. Так, снижение утвержденных показателей по безвозмездным поступлениям за 9 месяцев 2018 года в сравнении с аналогичным показателем 2017 года составило 175 636,8 тысяч рублей; снижение исполнения по безвозмездным поступлениям на 01 октября 2018 года составило 72 946,9 тысяч рублей в основном за счет снижения дотаций, что свидетельствует об обеспечении органом местного самоуправления прин</w:t>
      </w:r>
      <w:r w:rsidRPr="00954927">
        <w:rPr>
          <w:sz w:val="26"/>
          <w:szCs w:val="26"/>
        </w:rPr>
        <w:t>ципа самостоятельности бюджета (статья 31 Бюджетного кодекса РФ).</w:t>
      </w:r>
    </w:p>
    <w:p w:rsidR="00543998" w:rsidRDefault="00543998" w:rsidP="00543998">
      <w:pPr>
        <w:spacing w:line="240" w:lineRule="auto"/>
        <w:ind w:firstLine="708"/>
        <w:rPr>
          <w:sz w:val="26"/>
          <w:szCs w:val="26"/>
        </w:rPr>
      </w:pPr>
      <w:r w:rsidRPr="00E01500">
        <w:rPr>
          <w:sz w:val="26"/>
          <w:szCs w:val="26"/>
        </w:rPr>
        <w:lastRenderedPageBreak/>
        <w:t xml:space="preserve">Сравнительный анализ исполнения расходов за 9 месяцев 2018 года по сравнению с аналогичным периодом 2017 года по разделам функциональной структуры расходов показал снижение расходов бюджета по большинству разделов, за исключением: «Общегосударственные вопросы», «Образование», «Здравоохранение». </w:t>
      </w:r>
    </w:p>
    <w:p w:rsidR="00543998" w:rsidRPr="00E01500" w:rsidRDefault="00543998" w:rsidP="00543998">
      <w:pPr>
        <w:spacing w:line="240" w:lineRule="auto"/>
        <w:ind w:firstLine="708"/>
        <w:rPr>
          <w:sz w:val="26"/>
          <w:szCs w:val="26"/>
        </w:rPr>
      </w:pPr>
      <w:r w:rsidRPr="00E01500">
        <w:rPr>
          <w:sz w:val="26"/>
          <w:szCs w:val="26"/>
        </w:rPr>
        <w:t>Объем кассовых выплат по сравнению с показателем за 9 месяцев 2017 года снизился на 71 561,0 тысяч рублей и составил 64,1% к плановым назначениям 2018 года.</w:t>
      </w:r>
    </w:p>
    <w:p w:rsidR="00543998" w:rsidRPr="00E01500" w:rsidRDefault="00543998" w:rsidP="00543998">
      <w:pPr>
        <w:spacing w:line="240" w:lineRule="auto"/>
        <w:ind w:firstLine="708"/>
        <w:rPr>
          <w:sz w:val="26"/>
          <w:szCs w:val="26"/>
        </w:rPr>
      </w:pPr>
      <w:proofErr w:type="gramStart"/>
      <w:r w:rsidRPr="00E01500">
        <w:rPr>
          <w:sz w:val="26"/>
          <w:szCs w:val="26"/>
        </w:rPr>
        <w:t>Бюджет города в отчетный период сохранял социальную ориентированность, 60,8% исполненных расходов пришлось на систему образования, 12,6% - на общегосударственные вопросы, 8,9% - на национальную экономику, 8,1% - на культуру и кинематографию, 6,1% - на социальную политику, 2,5% - на жилищно-коммунальное хозяйство, 0,5% - на национальную безопасность и правоохранительную деятельность, 0,3% - на здравоохранение, 0,2% - на физическую культуру и спорт.</w:t>
      </w:r>
      <w:proofErr w:type="gramEnd"/>
    </w:p>
    <w:p w:rsidR="00543998" w:rsidRPr="00E01500" w:rsidRDefault="00543998" w:rsidP="00543998">
      <w:pPr>
        <w:tabs>
          <w:tab w:val="left" w:pos="8931"/>
        </w:tabs>
        <w:spacing w:line="240" w:lineRule="auto"/>
        <w:rPr>
          <w:sz w:val="26"/>
          <w:szCs w:val="26"/>
        </w:rPr>
      </w:pPr>
      <w:r w:rsidRPr="00E01500">
        <w:rPr>
          <w:sz w:val="26"/>
          <w:szCs w:val="26"/>
        </w:rPr>
        <w:t>Средства Резервного фонда были направлены на финансирование непредвиденных расходов, что соответствует целям его формирования.</w:t>
      </w:r>
    </w:p>
    <w:p w:rsidR="00543998" w:rsidRDefault="00543998" w:rsidP="00543998">
      <w:pPr>
        <w:tabs>
          <w:tab w:val="left" w:pos="8931"/>
        </w:tabs>
        <w:spacing w:line="240" w:lineRule="auto"/>
        <w:rPr>
          <w:rFonts w:eastAsiaTheme="minorEastAsia"/>
          <w:sz w:val="26"/>
          <w:szCs w:val="26"/>
        </w:rPr>
      </w:pPr>
      <w:r w:rsidRPr="00E01500">
        <w:rPr>
          <w:sz w:val="26"/>
          <w:szCs w:val="26"/>
        </w:rPr>
        <w:t>Во исполнение подпункта 5.4. Положения о резервном фонде</w:t>
      </w:r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отчеты, предоставляемые главными распорядителями средств об использовании бюджетных ассигнований Резервного фонда соответствуют</w:t>
      </w:r>
      <w:proofErr w:type="gramEnd"/>
      <w:r>
        <w:rPr>
          <w:sz w:val="26"/>
          <w:szCs w:val="26"/>
        </w:rPr>
        <w:t xml:space="preserve"> утвержденной форме</w:t>
      </w:r>
      <w:r>
        <w:rPr>
          <w:rFonts w:eastAsiaTheme="minorEastAsia"/>
          <w:sz w:val="26"/>
          <w:szCs w:val="26"/>
        </w:rPr>
        <w:t xml:space="preserve">. </w:t>
      </w:r>
    </w:p>
    <w:p w:rsidR="00543998" w:rsidRPr="0021437A" w:rsidRDefault="00543998" w:rsidP="00543998">
      <w:pPr>
        <w:shd w:val="clear" w:color="auto" w:fill="FFFFFF"/>
        <w:spacing w:line="240" w:lineRule="auto"/>
        <w:rPr>
          <w:bCs/>
          <w:sz w:val="26"/>
          <w:szCs w:val="26"/>
        </w:rPr>
      </w:pPr>
      <w:r w:rsidRPr="004964CE">
        <w:rPr>
          <w:bCs/>
          <w:sz w:val="26"/>
          <w:szCs w:val="26"/>
        </w:rPr>
        <w:t xml:space="preserve">По состоянию на 01 октября 2018 года остаток выделенных и неисполненных средств резервного фонда составил 2 893,7 тысяч рублей.  </w:t>
      </w:r>
      <w:proofErr w:type="gramStart"/>
      <w:r w:rsidRPr="004964CE">
        <w:rPr>
          <w:bCs/>
          <w:sz w:val="26"/>
          <w:szCs w:val="26"/>
        </w:rPr>
        <w:t>Средства предоставлены главному распорядителю бюджетных средств городского округа Анадырь – Администрации городского округа Анадырь для проведения ка</w:t>
      </w:r>
      <w:r w:rsidRPr="004964CE">
        <w:rPr>
          <w:color w:val="000000" w:themeColor="text1"/>
          <w:sz w:val="26"/>
          <w:szCs w:val="26"/>
        </w:rPr>
        <w:t xml:space="preserve">питального ремонта объекта энергетики (КЛ-6 кВ между КРУН С19 м С20 по ул. </w:t>
      </w:r>
      <w:proofErr w:type="spellStart"/>
      <w:r w:rsidRPr="004964CE">
        <w:rPr>
          <w:color w:val="000000" w:themeColor="text1"/>
          <w:sz w:val="26"/>
          <w:szCs w:val="26"/>
        </w:rPr>
        <w:t>Рультытегина</w:t>
      </w:r>
      <w:proofErr w:type="spellEnd"/>
      <w:r w:rsidRPr="004964CE">
        <w:rPr>
          <w:color w:val="000000" w:themeColor="text1"/>
          <w:sz w:val="26"/>
          <w:szCs w:val="26"/>
        </w:rPr>
        <w:t>), являющегося собственностью городского округа Анадырь.</w:t>
      </w:r>
      <w:proofErr w:type="gramEnd"/>
      <w:r w:rsidRPr="004964CE">
        <w:rPr>
          <w:color w:val="000000" w:themeColor="text1"/>
          <w:sz w:val="26"/>
          <w:szCs w:val="26"/>
        </w:rPr>
        <w:t xml:space="preserve"> Срок предоставления отчетности о целевом использовании </w:t>
      </w:r>
      <w:r>
        <w:rPr>
          <w:color w:val="000000" w:themeColor="text1"/>
          <w:sz w:val="26"/>
          <w:szCs w:val="26"/>
        </w:rPr>
        <w:t xml:space="preserve">указанных </w:t>
      </w:r>
      <w:r w:rsidRPr="004964CE">
        <w:rPr>
          <w:color w:val="000000" w:themeColor="text1"/>
          <w:sz w:val="26"/>
          <w:szCs w:val="26"/>
        </w:rPr>
        <w:t>средств установлен до 20 декабря 2018 года.</w:t>
      </w:r>
    </w:p>
    <w:p w:rsidR="00543998" w:rsidRDefault="00543998" w:rsidP="00543998">
      <w:pPr>
        <w:tabs>
          <w:tab w:val="left" w:pos="8931"/>
        </w:tabs>
        <w:spacing w:line="240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Бюджет городского округа Анадырь в отчетном периоде исполнен с </w:t>
      </w:r>
      <w:proofErr w:type="spellStart"/>
      <w:r>
        <w:rPr>
          <w:rFonts w:eastAsiaTheme="minorEastAsia"/>
          <w:sz w:val="26"/>
          <w:szCs w:val="26"/>
        </w:rPr>
        <w:t>профицитом</w:t>
      </w:r>
      <w:proofErr w:type="spellEnd"/>
      <w:r>
        <w:rPr>
          <w:rFonts w:eastAsiaTheme="minorEastAsia"/>
          <w:sz w:val="26"/>
          <w:szCs w:val="26"/>
        </w:rPr>
        <w:t>. Отмечено снижение долговой нагрузки за счет погашения части бюджетного кредита.</w:t>
      </w:r>
    </w:p>
    <w:p w:rsidR="00543998" w:rsidRDefault="00543998" w:rsidP="00543998">
      <w:pPr>
        <w:tabs>
          <w:tab w:val="left" w:pos="8931"/>
        </w:tabs>
        <w:spacing w:line="240" w:lineRule="auto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Муниципальные гарантии</w:t>
      </w:r>
      <w:r w:rsidRPr="00713908">
        <w:rPr>
          <w:sz w:val="26"/>
          <w:szCs w:val="26"/>
        </w:rPr>
        <w:t xml:space="preserve"> в отчет</w:t>
      </w:r>
      <w:r>
        <w:rPr>
          <w:sz w:val="26"/>
          <w:szCs w:val="26"/>
        </w:rPr>
        <w:t>ном периоде не предоставлялись</w:t>
      </w:r>
    </w:p>
    <w:p w:rsidR="00543998" w:rsidRPr="00ED610F" w:rsidRDefault="00543998" w:rsidP="00543998">
      <w:pPr>
        <w:tabs>
          <w:tab w:val="left" w:pos="8931"/>
        </w:tabs>
        <w:spacing w:line="240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По результатам оперативного </w:t>
      </w:r>
      <w:proofErr w:type="gramStart"/>
      <w:r>
        <w:rPr>
          <w:rFonts w:eastAsiaTheme="minorEastAsia"/>
          <w:sz w:val="26"/>
          <w:szCs w:val="26"/>
        </w:rPr>
        <w:t>контроля за</w:t>
      </w:r>
      <w:proofErr w:type="gramEnd"/>
      <w:r>
        <w:rPr>
          <w:rFonts w:eastAsiaTheme="minorEastAsia"/>
          <w:sz w:val="26"/>
          <w:szCs w:val="26"/>
        </w:rPr>
        <w:t xml:space="preserve"> исполнением бюджета городского округа Анадырь за 9 месяцев 2018 года, нарушений бюджетного законодательства не установлено.  Направлены рекомендации:</w:t>
      </w:r>
    </w:p>
    <w:p w:rsidR="00543998" w:rsidRDefault="00543998" w:rsidP="00543998">
      <w:pPr>
        <w:spacing w:line="240" w:lineRule="auto"/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Главным администраторам доходов с </w:t>
      </w:r>
      <w:r w:rsidRPr="007F5002">
        <w:rPr>
          <w:color w:val="000000" w:themeColor="text1"/>
          <w:sz w:val="26"/>
          <w:szCs w:val="26"/>
        </w:rPr>
        <w:t>целью соблюдения принципов достоверности и сбалансированности бюджета необходимо откорректировать плановые показатели бюджета на 2018 год в части отражения доходов</w:t>
      </w:r>
      <w:r>
        <w:rPr>
          <w:color w:val="000000" w:themeColor="text1"/>
          <w:sz w:val="26"/>
          <w:szCs w:val="26"/>
        </w:rPr>
        <w:t>,</w:t>
      </w:r>
      <w:r w:rsidRPr="007F5002">
        <w:rPr>
          <w:color w:val="000000" w:themeColor="text1"/>
          <w:sz w:val="26"/>
          <w:szCs w:val="26"/>
        </w:rPr>
        <w:t xml:space="preserve"> с учетом фактически сложившихся значений за </w:t>
      </w:r>
      <w:r>
        <w:rPr>
          <w:color w:val="000000" w:themeColor="text1"/>
          <w:sz w:val="26"/>
          <w:szCs w:val="26"/>
        </w:rPr>
        <w:t>9</w:t>
      </w:r>
      <w:r w:rsidRPr="007F5002">
        <w:rPr>
          <w:color w:val="000000" w:themeColor="text1"/>
          <w:sz w:val="26"/>
          <w:szCs w:val="26"/>
        </w:rPr>
        <w:t xml:space="preserve"> месяцев 2018 года и пла</w:t>
      </w:r>
      <w:r>
        <w:rPr>
          <w:color w:val="000000" w:themeColor="text1"/>
          <w:sz w:val="26"/>
          <w:szCs w:val="26"/>
        </w:rPr>
        <w:t xml:space="preserve">новых показателей </w:t>
      </w:r>
      <w:r w:rsidRPr="007F5002">
        <w:rPr>
          <w:color w:val="000000" w:themeColor="text1"/>
          <w:sz w:val="26"/>
          <w:szCs w:val="26"/>
        </w:rPr>
        <w:t xml:space="preserve">поступлений </w:t>
      </w:r>
      <w:r>
        <w:rPr>
          <w:color w:val="000000" w:themeColor="text1"/>
          <w:sz w:val="26"/>
          <w:szCs w:val="26"/>
        </w:rPr>
        <w:t xml:space="preserve">в четвертом квартале </w:t>
      </w:r>
      <w:r w:rsidRPr="007F5002">
        <w:rPr>
          <w:color w:val="000000" w:themeColor="text1"/>
          <w:sz w:val="26"/>
          <w:szCs w:val="26"/>
        </w:rPr>
        <w:t>2018 года</w:t>
      </w:r>
      <w:r>
        <w:rPr>
          <w:color w:val="000000" w:themeColor="text1"/>
          <w:sz w:val="26"/>
          <w:szCs w:val="26"/>
        </w:rPr>
        <w:t>.</w:t>
      </w:r>
    </w:p>
    <w:p w:rsidR="00543998" w:rsidRPr="00F01D49" w:rsidRDefault="00543998" w:rsidP="00543998">
      <w:pPr>
        <w:spacing w:line="240" w:lineRule="auto"/>
        <w:ind w:firstLine="708"/>
        <w:rPr>
          <w:color w:val="000000" w:themeColor="text1"/>
          <w:sz w:val="26"/>
          <w:szCs w:val="26"/>
        </w:rPr>
      </w:pPr>
      <w:r w:rsidRPr="00F01D49">
        <w:rPr>
          <w:color w:val="000000" w:themeColor="text1"/>
          <w:sz w:val="26"/>
          <w:szCs w:val="26"/>
        </w:rPr>
        <w:t>В целях мобилизации доходов бюджета городского округа Анадырь рекомендуется принять неотложные меры к выполнению неналоговых поступлений.</w:t>
      </w:r>
    </w:p>
    <w:p w:rsidR="00543998" w:rsidRPr="00F01D49" w:rsidRDefault="00543998" w:rsidP="00543998">
      <w:pPr>
        <w:spacing w:line="240" w:lineRule="auto"/>
        <w:rPr>
          <w:color w:val="000000" w:themeColor="text1"/>
          <w:sz w:val="26"/>
          <w:szCs w:val="26"/>
        </w:rPr>
      </w:pPr>
      <w:r w:rsidRPr="003E77B0">
        <w:rPr>
          <w:color w:val="000000" w:themeColor="text1"/>
          <w:sz w:val="26"/>
          <w:szCs w:val="26"/>
        </w:rPr>
        <w:t>Главным</w:t>
      </w:r>
      <w:r>
        <w:rPr>
          <w:color w:val="000000" w:themeColor="text1"/>
          <w:sz w:val="26"/>
          <w:szCs w:val="26"/>
        </w:rPr>
        <w:t xml:space="preserve"> распорядителям бюджетных средств обеспечить своевременное исполнение расходов в финансовом 2018 году.</w:t>
      </w:r>
    </w:p>
    <w:p w:rsidR="00543998" w:rsidRDefault="00543998" w:rsidP="00543998">
      <w:pPr>
        <w:spacing w:line="240" w:lineRule="auto"/>
        <w:ind w:firstLine="708"/>
        <w:rPr>
          <w:color w:val="000000" w:themeColor="text1"/>
          <w:sz w:val="26"/>
          <w:szCs w:val="26"/>
        </w:rPr>
      </w:pPr>
      <w:r w:rsidRPr="00F01D49">
        <w:rPr>
          <w:color w:val="000000" w:themeColor="text1"/>
          <w:sz w:val="26"/>
          <w:szCs w:val="26"/>
        </w:rPr>
        <w:t xml:space="preserve">В целях исполнения расходов </w:t>
      </w:r>
      <w:r>
        <w:rPr>
          <w:color w:val="000000" w:themeColor="text1"/>
          <w:sz w:val="26"/>
          <w:szCs w:val="26"/>
        </w:rPr>
        <w:t xml:space="preserve">бюджета </w:t>
      </w:r>
      <w:r w:rsidRPr="00F01D49">
        <w:rPr>
          <w:color w:val="000000" w:themeColor="text1"/>
          <w:sz w:val="26"/>
          <w:szCs w:val="26"/>
        </w:rPr>
        <w:t xml:space="preserve">за счет средств </w:t>
      </w:r>
      <w:r>
        <w:rPr>
          <w:color w:val="000000" w:themeColor="text1"/>
          <w:sz w:val="26"/>
          <w:szCs w:val="26"/>
        </w:rPr>
        <w:t>резервного фонда</w:t>
      </w:r>
      <w:r w:rsidRPr="00F01D49">
        <w:rPr>
          <w:color w:val="000000" w:themeColor="text1"/>
          <w:sz w:val="26"/>
          <w:szCs w:val="26"/>
        </w:rPr>
        <w:t xml:space="preserve">, выделенных на </w:t>
      </w:r>
      <w:r>
        <w:rPr>
          <w:color w:val="000000" w:themeColor="text1"/>
          <w:sz w:val="26"/>
          <w:szCs w:val="26"/>
        </w:rPr>
        <w:t xml:space="preserve">капитальный ремонт объекта энергетики КЛ-6 кВ между КРУН С19 </w:t>
      </w:r>
      <w:r>
        <w:rPr>
          <w:color w:val="000000" w:themeColor="text1"/>
          <w:sz w:val="26"/>
          <w:szCs w:val="26"/>
        </w:rPr>
        <w:lastRenderedPageBreak/>
        <w:t xml:space="preserve">м С20 по </w:t>
      </w:r>
      <w:proofErr w:type="spellStart"/>
      <w:r>
        <w:rPr>
          <w:color w:val="000000" w:themeColor="text1"/>
          <w:sz w:val="26"/>
          <w:szCs w:val="26"/>
        </w:rPr>
        <w:t>ул</w:t>
      </w:r>
      <w:proofErr w:type="gramStart"/>
      <w:r>
        <w:rPr>
          <w:color w:val="000000" w:themeColor="text1"/>
          <w:sz w:val="26"/>
          <w:szCs w:val="26"/>
        </w:rPr>
        <w:t>.Р</w:t>
      </w:r>
      <w:proofErr w:type="gramEnd"/>
      <w:r>
        <w:rPr>
          <w:color w:val="000000" w:themeColor="text1"/>
          <w:sz w:val="26"/>
          <w:szCs w:val="26"/>
        </w:rPr>
        <w:t>ультытегина</w:t>
      </w:r>
      <w:proofErr w:type="spellEnd"/>
      <w:r w:rsidRPr="00F01D49">
        <w:rPr>
          <w:color w:val="000000" w:themeColor="text1"/>
          <w:sz w:val="26"/>
          <w:szCs w:val="26"/>
        </w:rPr>
        <w:t>, Администрации город</w:t>
      </w:r>
      <w:r>
        <w:rPr>
          <w:color w:val="000000" w:themeColor="text1"/>
          <w:sz w:val="26"/>
          <w:szCs w:val="26"/>
        </w:rPr>
        <w:t>ского округа Анадырь</w:t>
      </w:r>
      <w:r w:rsidRPr="00F01D49">
        <w:rPr>
          <w:color w:val="000000" w:themeColor="text1"/>
          <w:sz w:val="26"/>
          <w:szCs w:val="26"/>
        </w:rPr>
        <w:t xml:space="preserve"> рекомендуется принять меры по </w:t>
      </w:r>
      <w:r>
        <w:rPr>
          <w:color w:val="000000" w:themeColor="text1"/>
          <w:sz w:val="26"/>
          <w:szCs w:val="26"/>
        </w:rPr>
        <w:t>своевременному освоению бюджетных средств.</w:t>
      </w:r>
    </w:p>
    <w:p w:rsidR="00543998" w:rsidRPr="002002B8" w:rsidRDefault="00543998" w:rsidP="00543998">
      <w:pPr>
        <w:autoSpaceDE w:val="0"/>
        <w:autoSpaceDN w:val="0"/>
        <w:adjustRightInd w:val="0"/>
        <w:spacing w:line="240" w:lineRule="auto"/>
        <w:ind w:firstLine="0"/>
        <w:outlineLvl w:val="0"/>
        <w:rPr>
          <w:rFonts w:eastAsiaTheme="minorHAnsi"/>
          <w:b/>
          <w:bCs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</w:rPr>
        <w:tab/>
        <w:t xml:space="preserve">Администрации городского округа Анадырь при формировании Отчета об исполнении бюджета городского округа Анадырь за соответствующий период обеспечить соответствие отчетных данных по показателю «Неисполненные назначения»; а также по показателю «Кассовое исполнение местного бюджета с начала года» в Ежеквартальных сведениях о ходе исполнения бюджета. Не допускать опечаток при опубликовании Ежеквартальных сведений за отчетный период. </w:t>
      </w:r>
    </w:p>
    <w:p w:rsidR="00543998" w:rsidRDefault="00543998" w:rsidP="00543998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Итоговое заключение о ходе исполнения местного бюджета за 9 месяцев  2018 года доведено до сведения главных администраторов бюджетных средств и направлено в Совет депутатов городского округа Анадырь и Главе городского округа Анадырь.</w:t>
      </w:r>
    </w:p>
    <w:p w:rsidR="00627E03" w:rsidRDefault="00627E03"/>
    <w:sectPr w:rsidR="00627E03" w:rsidSect="00627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998"/>
    <w:rsid w:val="00543998"/>
    <w:rsid w:val="00627E03"/>
    <w:rsid w:val="007B533D"/>
    <w:rsid w:val="00A56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99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1003</Words>
  <Characters>5720</Characters>
  <Application>Microsoft Office Word</Application>
  <DocSecurity>0</DocSecurity>
  <Lines>47</Lines>
  <Paragraphs>13</Paragraphs>
  <ScaleCrop>false</ScaleCrop>
  <Company/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T.korziukova</dc:creator>
  <cp:keywords/>
  <dc:description/>
  <cp:lastModifiedBy>T.korziukova</cp:lastModifiedBy>
  <cp:revision>2</cp:revision>
  <dcterms:created xsi:type="dcterms:W3CDTF">2019-02-05T22:54:00Z</dcterms:created>
  <dcterms:modified xsi:type="dcterms:W3CDTF">2019-02-05T22:54:00Z</dcterms:modified>
</cp:coreProperties>
</file>